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FD" w:rsidRPr="005A5053" w:rsidRDefault="008F2FFD" w:rsidP="008F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8F2FFD" w:rsidRPr="005A5053" w:rsidRDefault="008F2FFD" w:rsidP="008F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на оказание  платных  образовательных  услуг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8F2FFD" w:rsidRPr="005A5053" w:rsidTr="004758E3">
        <w:trPr>
          <w:trHeight w:val="807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F2FFD" w:rsidRPr="005A5053" w:rsidRDefault="008F2FFD" w:rsidP="0047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FFD" w:rsidRPr="005A5053" w:rsidRDefault="008F2FFD" w:rsidP="0047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8F2FFD" w:rsidRPr="005A5053" w:rsidRDefault="008F2FFD" w:rsidP="0047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8F2FFD" w:rsidRPr="005A5053" w:rsidRDefault="008F2FFD" w:rsidP="0047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«___»___________________ 2013 г.</w:t>
            </w:r>
          </w:p>
        </w:tc>
      </w:tr>
    </w:tbl>
    <w:p w:rsidR="008F2FFD" w:rsidRPr="005A5053" w:rsidRDefault="008F2FFD" w:rsidP="008F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0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 w:rsidRPr="005A505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5A5053">
        <w:rPr>
          <w:rFonts w:ascii="Times New Roman" w:hAnsi="Times New Roman" w:cs="Times New Roman"/>
          <w:b/>
          <w:sz w:val="24"/>
          <w:szCs w:val="24"/>
        </w:rPr>
        <w:t>ГБОУ Краснодарского края ККИДППО)</w:t>
      </w:r>
      <w:r w:rsidRPr="005A5053">
        <w:rPr>
          <w:rFonts w:ascii="Times New Roman" w:hAnsi="Times New Roman" w:cs="Times New Roman"/>
          <w:sz w:val="24"/>
          <w:szCs w:val="24"/>
        </w:rPr>
        <w:t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Семенко Е.А., действующего на основании  Устава, с одной стороны, и</w:t>
      </w:r>
      <w:proofErr w:type="gramEnd"/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053"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в лице_________________________________________, действующего на основании  _______________, с другой стороны, 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нижеследующем:</w:t>
      </w:r>
    </w:p>
    <w:p w:rsidR="008F2FFD" w:rsidRPr="005A5053" w:rsidRDefault="008F2FFD" w:rsidP="008F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8F2FFD" w:rsidRPr="005A5053" w:rsidRDefault="008F2FFD" w:rsidP="008F2FF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 xml:space="preserve">Заказчик  поручает, а Исполнитель обязуется оказать Заказчику услуги, связанные с  проведением курсов повышения квалификации по  теме «Изучение математики в контексте формирования универсальных учебных действий с учетом требований ФГОС ООО» </w:t>
      </w:r>
      <w:r w:rsidRPr="005A5053">
        <w:rPr>
          <w:rFonts w:ascii="Times New Roman" w:hAnsi="Times New Roman" w:cs="Times New Roman"/>
          <w:b/>
          <w:sz w:val="24"/>
          <w:szCs w:val="24"/>
        </w:rPr>
        <w:t>в объеме 108 часов</w:t>
      </w:r>
      <w:r w:rsidRPr="005A5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Кафедра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sz w:val="24"/>
          <w:szCs w:val="24"/>
        </w:rPr>
        <w:t>- «кафедра физико-математических дисциплин».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Количество слушателей - представителей Заказчика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A5053">
        <w:rPr>
          <w:rFonts w:ascii="Times New Roman" w:hAnsi="Times New Roman" w:cs="Times New Roman"/>
          <w:sz w:val="24"/>
          <w:szCs w:val="24"/>
        </w:rPr>
        <w:t>_____человек</w:t>
      </w:r>
      <w:proofErr w:type="gramStart"/>
      <w:r w:rsidRPr="005A5053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A5053">
        <w:rPr>
          <w:rFonts w:ascii="Times New Roman" w:hAnsi="Times New Roman" w:cs="Times New Roman"/>
          <w:sz w:val="24"/>
          <w:szCs w:val="24"/>
        </w:rPr>
        <w:t>а). Список слушателей является неотъемлемой частью настоящего Договора.</w:t>
      </w:r>
    </w:p>
    <w:p w:rsidR="008F2FFD" w:rsidRPr="005A5053" w:rsidRDefault="008F2FFD" w:rsidP="008F2F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Срок оказания услуг с «05»08.2013 г. по «13»08.2013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sz w:val="24"/>
          <w:szCs w:val="24"/>
        </w:rPr>
        <w:t>(в дистанционном режиме)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 xml:space="preserve">                                           с «14»08.2013 г. по «24»08.2013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sz w:val="24"/>
          <w:szCs w:val="24"/>
        </w:rPr>
        <w:t>(с отрывом от работы)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 xml:space="preserve">1.3. Услуги считаются оказанными после подписания Заказчиком акта приемки-сдачи услуг. </w:t>
      </w:r>
    </w:p>
    <w:p w:rsidR="008F2FFD" w:rsidRPr="005A5053" w:rsidRDefault="008F2FFD" w:rsidP="008F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- оказать услуги с надлежащим качеством и в полном объеме;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ухудшившее качество предоставляемых услуг в течение 10 дней с момента их обнаружения;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Pr="005A5053"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Pr="005A5053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- оплатить услуги по цене, указанной в п.3 настоящего договора;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- в ходе оказания Исполнителем Услуг,</w:t>
      </w:r>
      <w:r w:rsidRPr="005A5053">
        <w:rPr>
          <w:rFonts w:ascii="Times New Roman" w:hAnsi="Times New Roman" w:cs="Times New Roman"/>
          <w:noProof/>
          <w:sz w:val="24"/>
          <w:szCs w:val="24"/>
        </w:rPr>
        <w:t xml:space="preserve">  своевременно  </w:t>
      </w:r>
      <w:proofErr w:type="gramStart"/>
      <w:r w:rsidRPr="005A5053">
        <w:rPr>
          <w:rFonts w:ascii="Times New Roman" w:hAnsi="Times New Roman" w:cs="Times New Roman"/>
          <w:noProof/>
          <w:sz w:val="24"/>
          <w:szCs w:val="24"/>
        </w:rPr>
        <w:t>предоставлять   необходимые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>документы</w:t>
      </w:r>
      <w:proofErr w:type="gramEnd"/>
      <w:r w:rsidRPr="005A5053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8F2FFD" w:rsidRPr="005A5053" w:rsidRDefault="008F2FFD" w:rsidP="008F2F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noProof/>
          <w:sz w:val="24"/>
          <w:szCs w:val="24"/>
        </w:rPr>
        <w:t>- обеспечить  посещение представителями Заказчика (далее – Слушателями) занятий согласно учебному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>расписанию и своевременно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>извещать  Исполнителя  об  уважительных  причинах  отсутствия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 xml:space="preserve"> на занятиях;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FD" w:rsidRPr="005A5053" w:rsidRDefault="008F2FFD" w:rsidP="008F2F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noProof/>
          <w:sz w:val="24"/>
          <w:szCs w:val="24"/>
        </w:rPr>
        <w:t>- обеспечить выполнение Слушателями заданий,  даваемых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>педагогическими работниками Исполнителя для  подготовки к занятиям;</w:t>
      </w:r>
    </w:p>
    <w:p w:rsidR="008F2FFD" w:rsidRPr="005A5053" w:rsidRDefault="008F2FFD" w:rsidP="008F2F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noProof/>
          <w:sz w:val="24"/>
          <w:szCs w:val="24"/>
        </w:rPr>
        <w:t>- обеспечить соблюдение Слушателями требований  Устава  Исполнителя, Правил внутреннего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t>распорядка  и  иных  локальных  нормативных   актов,   соблюдать  учебную</w:t>
      </w:r>
      <w:r w:rsidRPr="005A5053">
        <w:rPr>
          <w:rFonts w:ascii="Times New Roman" w:hAnsi="Times New Roman" w:cs="Times New Roman"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noProof/>
          <w:sz w:val="24"/>
          <w:szCs w:val="24"/>
        </w:rPr>
        <w:lastRenderedPageBreak/>
        <w:t>дисциплину  и  общепринятые  нормы  поведения;</w:t>
      </w:r>
    </w:p>
    <w:p w:rsidR="008F2FFD" w:rsidRPr="005A5053" w:rsidRDefault="008F2FFD" w:rsidP="008F2FFD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5A5053">
        <w:rPr>
          <w:rFonts w:ascii="Times New Roman" w:hAnsi="Times New Roman" w:cs="Times New Roman"/>
          <w:noProof/>
          <w:sz w:val="24"/>
          <w:szCs w:val="24"/>
        </w:rPr>
        <w:t>- обеспечить бережное отношение Слушателей к имуществу Исполнителя.</w:t>
      </w:r>
    </w:p>
    <w:p w:rsidR="008F2FFD" w:rsidRPr="005A5053" w:rsidRDefault="008F2FFD" w:rsidP="008F2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3. Порядок оплаты</w:t>
      </w:r>
    </w:p>
    <w:p w:rsidR="008F2FFD" w:rsidRPr="005A5053" w:rsidRDefault="008F2FFD" w:rsidP="008F2F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053">
        <w:rPr>
          <w:rFonts w:ascii="Times New Roman" w:hAnsi="Times New Roman" w:cs="Times New Roman"/>
          <w:sz w:val="24"/>
          <w:szCs w:val="24"/>
        </w:rPr>
        <w:t>3.1.</w:t>
      </w:r>
      <w:r w:rsidRPr="005A5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053">
        <w:rPr>
          <w:rFonts w:ascii="Times New Roman" w:hAnsi="Times New Roman" w:cs="Times New Roman"/>
          <w:sz w:val="24"/>
          <w:szCs w:val="24"/>
        </w:rPr>
        <w:t xml:space="preserve">Стоимость обучения одного Слушателя составляет  </w:t>
      </w:r>
      <w:r>
        <w:rPr>
          <w:rFonts w:ascii="Times New Roman" w:hAnsi="Times New Roman" w:cs="Times New Roman"/>
          <w:sz w:val="24"/>
          <w:szCs w:val="24"/>
        </w:rPr>
        <w:t>8200</w:t>
      </w:r>
      <w:r w:rsidRPr="005A505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 тысяч двести</w:t>
      </w:r>
      <w:r w:rsidRPr="005A5053">
        <w:rPr>
          <w:rFonts w:ascii="Times New Roman" w:hAnsi="Times New Roman" w:cs="Times New Roman"/>
          <w:sz w:val="24"/>
          <w:szCs w:val="24"/>
        </w:rPr>
        <w:t>) рублей, сумма по настоящему договору составляет</w:t>
      </w:r>
      <w:proofErr w:type="gramStart"/>
      <w:r w:rsidRPr="005A5053">
        <w:rPr>
          <w:rFonts w:ascii="Times New Roman" w:hAnsi="Times New Roman" w:cs="Times New Roman"/>
          <w:sz w:val="24"/>
          <w:szCs w:val="24"/>
        </w:rPr>
        <w:t xml:space="preserve"> ____________ (________________________________________________) </w:t>
      </w:r>
      <w:proofErr w:type="gramEnd"/>
      <w:r w:rsidRPr="005A5053">
        <w:rPr>
          <w:rFonts w:ascii="Times New Roman" w:hAnsi="Times New Roman" w:cs="Times New Roman"/>
          <w:sz w:val="24"/>
          <w:szCs w:val="24"/>
        </w:rPr>
        <w:t>руб.  и является фиксированной на весь период его действия. НДС не облагается (</w:t>
      </w:r>
      <w:proofErr w:type="spellStart"/>
      <w:r w:rsidRPr="005A50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A5053">
        <w:rPr>
          <w:rFonts w:ascii="Times New Roman" w:hAnsi="Times New Roman" w:cs="Times New Roman"/>
          <w:sz w:val="24"/>
          <w:szCs w:val="24"/>
        </w:rPr>
        <w:t xml:space="preserve">. 14, ч. 2, ст. 149 Налогового кодекса  РФ). 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3.2.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8F2FFD" w:rsidRPr="005A5053" w:rsidRDefault="008F2FFD" w:rsidP="008F2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Арбитражного суда Краснодарского края.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8F2FFD" w:rsidRPr="005A5053" w:rsidRDefault="008F2FFD" w:rsidP="008F2FFD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действительны только при наличии письменной формы и подписей представителей обеих сторон.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одинаковую юридическую силу.</w:t>
      </w:r>
    </w:p>
    <w:p w:rsidR="008F2FFD" w:rsidRPr="005A5053" w:rsidRDefault="008F2FFD" w:rsidP="008F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8F2FFD" w:rsidRPr="005A5053" w:rsidRDefault="008F2FFD" w:rsidP="008F2FF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53">
        <w:rPr>
          <w:rFonts w:ascii="Times New Roman" w:hAnsi="Times New Roman" w:cs="Times New Roman"/>
          <w:b/>
          <w:sz w:val="24"/>
          <w:szCs w:val="24"/>
        </w:rPr>
        <w:t>6. Реквизиты сторон</w:t>
      </w:r>
    </w:p>
    <w:tbl>
      <w:tblPr>
        <w:tblW w:w="10395" w:type="dxa"/>
        <w:tblLook w:val="04A0" w:firstRow="1" w:lastRow="0" w:firstColumn="1" w:lastColumn="0" w:noHBand="0" w:noVBand="1"/>
      </w:tblPr>
      <w:tblGrid>
        <w:gridCol w:w="5496"/>
        <w:gridCol w:w="4075"/>
        <w:gridCol w:w="602"/>
        <w:gridCol w:w="222"/>
      </w:tblGrid>
      <w:tr w:rsidR="008F2FFD" w:rsidRPr="005A5053" w:rsidTr="004758E3">
        <w:trPr>
          <w:gridAfter w:val="2"/>
          <w:wAfter w:w="824" w:type="dxa"/>
        </w:trPr>
        <w:tc>
          <w:tcPr>
            <w:tcW w:w="5496" w:type="dxa"/>
          </w:tcPr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(юридический адрес): ____________________________________________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ИНН ________________ ОГРН 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/с_________________________________________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________________          ________________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М.П.                    (Ф.И.О.)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FFD" w:rsidRPr="005A5053" w:rsidRDefault="008F2FFD" w:rsidP="00475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ГБОУ Краснодарского края ККИДППО</w:t>
            </w:r>
          </w:p>
          <w:p w:rsidR="008F2FFD" w:rsidRPr="005A5053" w:rsidRDefault="008F2FFD" w:rsidP="00475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350080, г. Краснодар, </w:t>
            </w:r>
          </w:p>
          <w:p w:rsidR="008F2FFD" w:rsidRPr="005A5053" w:rsidRDefault="008F2FFD" w:rsidP="00475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>Сормовская</w:t>
            </w:r>
            <w:proofErr w:type="spellEnd"/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>, 167</w:t>
            </w:r>
          </w:p>
          <w:p w:rsidR="008F2FFD" w:rsidRPr="005A5053" w:rsidRDefault="008F2FFD" w:rsidP="00475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>ИНН 2312062743   КПП 231201001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/с  40601810900003000001 в ГРКЦ ГУ Банка России по Краснодарскому краю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/с  825510200 в Министерстве финансов Краснодарского края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040349001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>т.8 (861)232-85-78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КБК 82530201020020000130,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Cs/>
                <w:sz w:val="24"/>
                <w:szCs w:val="24"/>
              </w:rPr>
              <w:t>ОКАТО 03401000000;  ТС 20 00 00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>Ректор   __________________Е.А. Семенко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8F2FFD" w:rsidRPr="005A5053" w:rsidRDefault="008F2FFD" w:rsidP="00475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  <w:tr w:rsidR="008F2FFD" w:rsidRPr="005A5053" w:rsidTr="004758E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3"/>
          </w:tcPr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Приложение 1</w:t>
            </w:r>
          </w:p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к договору на оказание услуг</w:t>
            </w:r>
          </w:p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от « ___»_____________20___г.</w:t>
            </w:r>
          </w:p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слушателей курсов повышения квалификации по  теме</w:t>
            </w: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«Изучение математики в контексте формирования универсальных учебных действий с учетом требований ФГОС ООО»</w:t>
            </w:r>
          </w:p>
          <w:p w:rsidR="008F2FFD" w:rsidRPr="005A5053" w:rsidRDefault="008F2FFD" w:rsidP="0047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4"/>
              <w:gridCol w:w="4234"/>
              <w:gridCol w:w="2700"/>
              <w:gridCol w:w="1903"/>
            </w:tblGrid>
            <w:tr w:rsidR="008F2FFD" w:rsidRPr="005A5053" w:rsidTr="004758E3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  <w:bookmarkStart w:id="0" w:name="_GoBack"/>
                  <w:bookmarkEnd w:id="0"/>
                </w:p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работы,</w:t>
                  </w:r>
                </w:p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8F2FFD" w:rsidRPr="005A5053" w:rsidTr="004758E3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2FFD" w:rsidRPr="005A5053" w:rsidTr="004758E3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F2FFD" w:rsidRPr="005A5053" w:rsidTr="004758E3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2FFD" w:rsidRPr="005A5053" w:rsidTr="004758E3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2FFD" w:rsidRPr="005A5053" w:rsidTr="004758E3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FFD" w:rsidRPr="005A5053" w:rsidRDefault="008F2FFD" w:rsidP="004758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2FFD" w:rsidRPr="005A5053" w:rsidRDefault="008F2FFD" w:rsidP="0047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88" w:type="dxa"/>
              <w:tblLook w:val="01E0" w:firstRow="1" w:lastRow="1" w:firstColumn="1" w:lastColumn="1" w:noHBand="0" w:noVBand="0"/>
            </w:tblPr>
            <w:tblGrid>
              <w:gridCol w:w="4908"/>
              <w:gridCol w:w="4680"/>
            </w:tblGrid>
            <w:tr w:rsidR="008F2FFD" w:rsidRPr="005A5053" w:rsidTr="004758E3">
              <w:tc>
                <w:tcPr>
                  <w:tcW w:w="4908" w:type="dxa"/>
                </w:tcPr>
                <w:p w:rsidR="008F2FFD" w:rsidRPr="005A5053" w:rsidRDefault="008F2FFD" w:rsidP="004758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Заказчик:</w:t>
                  </w:r>
                </w:p>
                <w:p w:rsidR="008F2FFD" w:rsidRPr="005A5053" w:rsidRDefault="008F2FFD" w:rsidP="004758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8F2FFD" w:rsidRPr="005A5053" w:rsidRDefault="008F2FFD" w:rsidP="004758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50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Исполнитель:</w:t>
                  </w:r>
                </w:p>
              </w:tc>
            </w:tr>
          </w:tbl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                                Ректор____________    </w:t>
            </w:r>
            <w:proofErr w:type="spellStart"/>
            <w:r w:rsidRPr="005A5053">
              <w:rPr>
                <w:rFonts w:ascii="Times New Roman" w:hAnsi="Times New Roman" w:cs="Times New Roman"/>
                <w:sz w:val="24"/>
                <w:szCs w:val="24"/>
              </w:rPr>
              <w:t>Е.А.Семенко</w:t>
            </w:r>
            <w:proofErr w:type="spellEnd"/>
          </w:p>
        </w:tc>
        <w:tc>
          <w:tcPr>
            <w:tcW w:w="222" w:type="dxa"/>
            <w:vMerge w:val="restart"/>
          </w:tcPr>
          <w:p w:rsidR="008F2FFD" w:rsidRPr="005A5053" w:rsidRDefault="008F2FFD" w:rsidP="0047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FD" w:rsidRPr="005A5053" w:rsidTr="004758E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3"/>
          </w:tcPr>
          <w:p w:rsidR="008F2FFD" w:rsidRPr="005A5053" w:rsidRDefault="008F2FFD" w:rsidP="0047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5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 (Ф.И.О.)                                                       М.П.</w:t>
            </w:r>
          </w:p>
        </w:tc>
        <w:tc>
          <w:tcPr>
            <w:tcW w:w="222" w:type="dxa"/>
            <w:vMerge/>
          </w:tcPr>
          <w:p w:rsidR="008F2FFD" w:rsidRPr="005A5053" w:rsidRDefault="008F2FFD" w:rsidP="0047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FD" w:rsidRPr="005A5053" w:rsidRDefault="008F2FFD" w:rsidP="008F2FFD">
      <w:pPr>
        <w:rPr>
          <w:rFonts w:ascii="Times New Roman" w:hAnsi="Times New Roman" w:cs="Times New Roman"/>
          <w:sz w:val="24"/>
          <w:szCs w:val="24"/>
        </w:rPr>
      </w:pPr>
      <w:r w:rsidRPr="005A5053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p w:rsidR="008F2FFD" w:rsidRPr="005A5053" w:rsidRDefault="008F2FFD" w:rsidP="008F2FFD">
      <w:pPr>
        <w:rPr>
          <w:rFonts w:ascii="Times New Roman" w:hAnsi="Times New Roman" w:cs="Times New Roman"/>
          <w:sz w:val="24"/>
          <w:szCs w:val="24"/>
        </w:rPr>
      </w:pPr>
    </w:p>
    <w:p w:rsidR="008F2FFD" w:rsidRPr="005A5053" w:rsidRDefault="008F2FFD" w:rsidP="008F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D74" w:rsidRDefault="00762D74"/>
    <w:sectPr w:rsidR="00762D74" w:rsidSect="004A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FD"/>
    <w:rsid w:val="00762D74"/>
    <w:rsid w:val="008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FD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8F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FD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8F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2013-08-15T09:39:00Z</dcterms:created>
  <dcterms:modified xsi:type="dcterms:W3CDTF">2013-08-15T09:39:00Z</dcterms:modified>
</cp:coreProperties>
</file>