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О реализации ДПП ПК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3262630" cy="327406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30" cy="32740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138" w:type="dxa"/>
                              <w:jc w:val="start"/>
                              <w:tblInd w:w="0" w:type="dxa"/>
                              <w:tblBorders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5138"/>
                            </w:tblGrid>
                            <w:tr>
                              <w:trPr>
                                <w:trHeight w:val="4253" w:hRule="atLeast"/>
                              </w:trPr>
                              <w:tc>
                                <w:tcPr>
                                  <w:tcW w:w="51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end="-32" w:hanging="0"/>
                                    <w:rPr>
                                      <w:color w:val="999999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end="-32" w:hang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INCLUDEPICTURE  "https://upload.wikimedia.org/wikipedia/commons/thumb/7/7f/Coat_of_Arms_of_Krasnodar_Kray.svg/256px-Coat_of_Arms_of_Krasnodar_Kray.svg.png" \* MERGEFORMATINET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14350" cy="638810"/>
                                        <wp:effectExtent l="0" t="0" r="0" b="0"/>
                                        <wp:docPr id="2" name="Image1" descr="" title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" descr="" title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grayscl/>
                                                </a:blip>
                                                <a:srcRect l="-14" t="-11" r="-14" b="-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638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Министерство образования, науки и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молодежной политики Краснодарского края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Государственное бюджетное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образовательное учреждение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start="328" w:hang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дополнительного профессионального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«Исполнитель развития образования»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Краснодарского края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(ГБОУ ИРО Краснодарского края)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Россия, 350080, г. Краснодар,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ул. Сормовская,167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.: (861) 232-85-78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e-mail: post@iro23.ru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ИНН 2312062743</w:t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end="53" w:hanging="0"/>
                                    <w:jc w:val="center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От 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.01.2022 г. №  01-20/176</w:t>
                                  </w:r>
                                </w:p>
                                <w:p>
                                  <w:pPr>
                                    <w:pStyle w:val="Normal"/>
                                    <w:ind w:end="1459" w:hanging="0"/>
                                    <w:rPr>
                                      <w:color w:val="999999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56.9pt;height:257.8pt;mso-wrap-distance-left:0pt;mso-wrap-distance-right:9pt;mso-wrap-distance-top:0pt;mso-wrap-distance-bottom:0pt;margin-top:0.05pt;mso-position-vertical-relative:text;margin-left:-36pt;mso-position-horizontal-relative:text">
                <v:fill opacity="0f"/>
                <v:textbox>
                  <w:txbxContent>
                    <w:tbl>
                      <w:tblPr>
                        <w:tblW w:w="5138" w:type="dxa"/>
                        <w:jc w:val="start"/>
                        <w:tblInd w:w="0" w:type="dxa"/>
                        <w:tblBorders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5138"/>
                      </w:tblGrid>
                      <w:tr>
                        <w:trPr>
                          <w:trHeight w:val="4253" w:hRule="atLeast"/>
                        </w:trPr>
                        <w:tc>
                          <w:tcPr>
                            <w:tcW w:w="513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ind w:end="-32" w:hanging="0"/>
                              <w:rPr>
                                <w:color w:val="999999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  <w:lang w:val="en-US"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ind w:end="-32" w:hang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INCLUDEPICTURE  "https://upload.wikimedia.org/wikipedia/commons/thumb/7/7f/Coat_of_Arms_of_Krasnodar_Kray.svg/256px-Coat_of_Arms_of_Krasnodar_Kray.svg.png" \* MERGEFORMATINET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14350" cy="638810"/>
                                  <wp:effectExtent l="0" t="0" r="0" b="0"/>
                                  <wp:docPr id="3" name="Image1" descr="" title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 titl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grayscl/>
                                          </a:blip>
                                          <a:srcRect l="-14" t="-11" r="-14" b="-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образования, науки и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молодежной политики Краснодарского края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Государственное бюджетное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образовательное учреждение</w:t>
                            </w:r>
                          </w:p>
                          <w:p>
                            <w:pPr>
                              <w:pStyle w:val="Normal"/>
                              <w:ind w:start="328" w:hang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дополнительного профессионального образования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«Исполнитель развития образования»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Краснодарского края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(ГБОУ ИРО Краснодарского края)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Россия, 350080, г. Краснодар,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Сормовская,167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.: (861) 232-85-78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 post@iro23.ru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 2312062743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end="53" w:hanging="0"/>
                              <w:jc w:val="center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От  </w:t>
                            </w:r>
                            <w:r>
                              <w:rPr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.01.2022 г. №  01-20/176</w:t>
                            </w:r>
                          </w:p>
                          <w:p>
                            <w:pPr>
                              <w:pStyle w:val="Normal"/>
                              <w:ind w:end="1459" w:hanging="0"/>
                              <w:rPr>
                                <w:color w:val="9999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236855</wp:posOffset>
                </wp:positionH>
                <wp:positionV relativeFrom="paragraph">
                  <wp:posOffset>469265</wp:posOffset>
                </wp:positionV>
                <wp:extent cx="3457575" cy="1915795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9157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муниципальных 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органов управления образованием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общеобразовательных организаций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2.25pt;height:150.85pt;mso-wrap-distance-left:9.05pt;mso-wrap-distance-right:9.05pt;mso-wrap-distance-top:0pt;mso-wrap-distance-bottom:0pt;margin-top:36.95pt;mso-position-vertical-relative:text;margin-left:18.6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муниципальных 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органов управления образованием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территориальных методических служб 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общеобразовательных организаций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>для кандидатов в эксперты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>предметных комиссий ОГЭ по физике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накопительной системы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естественнонаучного, географического и экологического образования в соответствии с планом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2022 год в рамках накопительной системы повышения квалификации реализует дополнительную профессиональную программу повышения квалификации (далее – ДПП ПК) по теме: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0"/>
          <w:spacing w:val="-5"/>
          <w:sz w:val="28"/>
          <w:szCs w:val="28"/>
        </w:rPr>
        <w:t>Научно-методическое обеспечение проверки и оценивания развернутых ответов выпускников ОГЭ по физике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(24 часа) в очной форме.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приглашаются кандидаты в эксперты предметных комиссий по физике.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проводится: </w:t>
      </w:r>
    </w:p>
    <w:p>
      <w:pPr>
        <w:pStyle w:val="Normal"/>
        <w:numPr>
          <w:ilvl w:val="0"/>
          <w:numId w:val="2"/>
        </w:numPr>
        <w:spacing w:lineRule="auto" w:line="276"/>
        <w:ind w:star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ДПП ПК по теме: «</w:t>
      </w:r>
      <w:r>
        <w:rPr>
          <w:rFonts w:cs="Times New Roman CYR" w:ascii="Times New Roman CYR" w:hAnsi="Times New Roman CYR"/>
          <w:color w:val="000000"/>
          <w:spacing w:val="-5"/>
          <w:sz w:val="28"/>
          <w:szCs w:val="28"/>
        </w:rPr>
        <w:t>Научно-методическое обеспечение проверки и оценивания развернутых ответов выпускников ОГЭ</w:t>
      </w:r>
      <w:r>
        <w:rPr>
          <w:sz w:val="28"/>
          <w:szCs w:val="28"/>
        </w:rPr>
        <w:t>» (в объеме 16 часов). Распределение кандидатов в эксперты предметных комиссий, график проведения курсов и квота по муниципалитетам согласно приложению №1;</w:t>
      </w:r>
    </w:p>
    <w:p>
      <w:pPr>
        <w:pStyle w:val="Normal"/>
        <w:numPr>
          <w:ilvl w:val="0"/>
          <w:numId w:val="2"/>
        </w:numPr>
        <w:ind w:star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 семинар по теме: «Формирование единых подходов к оценке развернутых ответов ГИА-9» (непрерывное повышение квалификации в объеме 8 часов). </w:t>
      </w:r>
      <w:bookmarkStart w:id="0" w:name="_Hlk29977025"/>
      <w:r>
        <w:rPr>
          <w:sz w:val="28"/>
          <w:szCs w:val="28"/>
        </w:rPr>
        <w:t>Распределение кандидатов в эксперты предметных комиссий и график проведения семинара</w:t>
      </w:r>
      <w:bookmarkEnd w:id="0"/>
      <w:r>
        <w:rPr>
          <w:sz w:val="28"/>
          <w:szCs w:val="28"/>
        </w:rPr>
        <w:t xml:space="preserve"> согласно приложению №2.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Для очного участия в ДПП ПК необходимо иметь один из указанных документов:</w:t>
      </w:r>
    </w:p>
    <w:p>
      <w:pPr>
        <w:pStyle w:val="Normal"/>
        <w:numPr>
          <w:ilvl w:val="1"/>
          <w:numId w:val="2"/>
        </w:numPr>
        <w:ind w:start="2121" w:hanging="1128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о вакцинации против короновирусной инфекции;</w:t>
      </w:r>
    </w:p>
    <w:p>
      <w:pPr>
        <w:pStyle w:val="Normal"/>
        <w:numPr>
          <w:ilvl w:val="1"/>
          <w:numId w:val="2"/>
        </w:numPr>
        <w:ind w:star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Справка/сертификат о перенесенном заболевании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в течении последних 6 месяцев.</w:t>
      </w:r>
    </w:p>
    <w:p>
      <w:pPr>
        <w:pStyle w:val="Style2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r>
        <w:rPr>
          <w:sz w:val="28"/>
          <w:szCs w:val="28"/>
        </w:rPr>
        <w:t>кандидатов в эксперты предметных комиссий</w:t>
      </w:r>
      <w:r>
        <w:rPr>
          <w:color w:val="000000"/>
          <w:sz w:val="28"/>
          <w:szCs w:val="28"/>
        </w:rPr>
        <w:t xml:space="preserve"> осуществляется на сайте </w:t>
      </w:r>
      <w:hyperlink r:id="rId3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.iro23.ru</w:t>
        </w:r>
      </w:hyperlink>
      <w:r>
        <w:rPr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color w:val="000000"/>
          <w:sz w:val="28"/>
          <w:szCs w:val="28"/>
        </w:rPr>
        <w:t xml:space="preserve">с обязательным указанием ФИО, должности, места работы, </w:t>
      </w:r>
      <w:r>
        <w:rPr>
          <w:color w:val="000000"/>
          <w:sz w:val="28"/>
          <w:szCs w:val="28"/>
          <w:u w:val="single"/>
        </w:rPr>
        <w:t>личного адреса электронной почты</w:t>
      </w:r>
      <w:r>
        <w:rPr>
          <w:color w:val="000000"/>
          <w:sz w:val="28"/>
          <w:szCs w:val="28"/>
        </w:rPr>
        <w:t>, контактного телефона и сведения об основном образовании (наименование квалификации; уровень образования; фамилия, указанная в дипломе; серия и номер диплома).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Слушателям иметь при себе паспорт и оформленный в двух экземплярах договор (Приложение №3 – образец договора о реализации ДПП ПК) заявление (Приложение №4 – образец заявления приема слушателя на обучение по ДПП ПК).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распечатанные с сайта </w:t>
      </w:r>
      <w:hyperlink r:id="rId4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fipi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материалы раздела ОГЭ – «Для предметных комиссий субъектов РФ» - «</w:t>
      </w:r>
      <w:r>
        <w:rPr>
          <w:i/>
          <w:sz w:val="28"/>
          <w:szCs w:val="28"/>
        </w:rPr>
        <w:t>Физика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«Методические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2022 (2020) года».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Руководитель проведения обучения ДПП ПК Мироненко Дмитрий Викторович, старший преподаватель кафедры естественнонаучного, географического и экологического образования, контактный телефон 8(918)442-84-28.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</w:t>
        <w:tab/>
        <w:tab/>
        <w:tab/>
        <w:tab/>
        <w:tab/>
        <w:tab/>
        <w:tab/>
        <w:tab/>
        <w:tab/>
        <w:t xml:space="preserve">             Т.А. Гайдук</w:t>
      </w:r>
      <w:r>
        <w:rPr>
          <w:sz w:val="26"/>
          <w:szCs w:val="26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autoSpaceDE w:val="false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/>
      </w:pPr>
      <w:r>
        <w:rPr/>
        <w:t>Мироненко Дмитрий Викторович</w:t>
      </w:r>
    </w:p>
    <w:p>
      <w:pPr>
        <w:pStyle w:val="Normal"/>
        <w:jc w:val="both"/>
        <w:rPr/>
      </w:pPr>
      <w:r>
        <w:rPr/>
        <w:t xml:space="preserve">Телефон </w:t>
      </w:r>
      <w:r>
        <w:rPr>
          <w:sz w:val="28"/>
          <w:szCs w:val="28"/>
        </w:rPr>
        <w:t>8(918)442-84-28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end"/>
        <w:rPr/>
      </w:pPr>
      <w:r>
        <w:rPr/>
        <w:t>Приложение №1</w:t>
      </w:r>
    </w:p>
    <w:p>
      <w:pPr>
        <w:pStyle w:val="Normal"/>
        <w:jc w:val="end"/>
        <w:rPr/>
      </w:pPr>
      <w:r>
        <w:rPr/>
        <w:t xml:space="preserve">к письму ГБОУ ИРО </w:t>
      </w:r>
    </w:p>
    <w:p>
      <w:pPr>
        <w:pStyle w:val="Normal"/>
        <w:jc w:val="end"/>
        <w:rPr/>
      </w:pPr>
      <w:r>
        <w:rPr/>
        <w:t>Краснодарского края</w:t>
      </w:r>
    </w:p>
    <w:p>
      <w:pPr>
        <w:pStyle w:val="Normal"/>
        <w:jc w:val="end"/>
        <w:rPr/>
      </w:pPr>
      <w:r>
        <w:rPr>
          <w:lang w:eastAsia="en-US" w:bidi="en-US"/>
        </w:rPr>
        <w:t xml:space="preserve">№ </w:t>
      </w:r>
      <w:r>
        <w:rPr>
          <w:lang w:eastAsia="en-US" w:bidi="en-US"/>
        </w:rPr>
        <w:t>01-20/ 176  от    20 .01.2022 г.</w:t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TextBody"/>
        <w:spacing w:before="0" w:after="0"/>
        <w:jc w:val="center"/>
        <w:rPr>
          <w:b/>
          <w:b/>
          <w:spacing w:val="-5"/>
        </w:rPr>
      </w:pPr>
      <w:r>
        <w:rPr>
          <w:b/>
          <w:sz w:val="28"/>
          <w:szCs w:val="28"/>
          <w:lang w:val="ru-RU"/>
        </w:rPr>
        <w:t xml:space="preserve">График </w:t>
      </w:r>
      <w:r>
        <w:rPr>
          <w:b/>
          <w:sz w:val="28"/>
          <w:szCs w:val="28"/>
        </w:rPr>
        <w:t>проведения курсов и квота по муниципалитетам</w:t>
      </w:r>
    </w:p>
    <w:p>
      <w:pPr>
        <w:pStyle w:val="TextBody"/>
        <w:spacing w:before="0" w:after="0"/>
        <w:rPr>
          <w:b/>
          <w:b/>
          <w:spacing w:val="-5"/>
        </w:rPr>
      </w:pPr>
      <w:r>
        <w:rPr>
          <w:b/>
          <w:spacing w:val="-5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  <w:t>Группа № 1</w:t>
      </w:r>
    </w:p>
    <w:p>
      <w:pPr>
        <w:pStyle w:val="TextBody"/>
        <w:spacing w:before="0" w:after="0"/>
        <w:rPr/>
      </w:pPr>
      <w:r>
        <w:rPr>
          <w:b/>
          <w:lang w:val="ru-RU"/>
        </w:rPr>
        <w:t>Сроки проведения: 10.02-11.02.2022 г.</w:t>
      </w:r>
    </w:p>
    <w:p>
      <w:pPr>
        <w:pStyle w:val="TextBody"/>
        <w:spacing w:before="0" w:after="0"/>
        <w:rPr/>
      </w:pPr>
      <w:r>
        <w:rPr>
          <w:lang w:val="ru-RU"/>
        </w:rPr>
        <w:t>Место проведения: г. Горячий Ключ, ул. Спортивная, 2</w:t>
      </w:r>
    </w:p>
    <w:p>
      <w:pPr>
        <w:pStyle w:val="TextBody"/>
        <w:spacing w:before="0" w:after="0"/>
        <w:rPr>
          <w:lang w:val="ru-RU"/>
        </w:rPr>
      </w:pPr>
      <w:r>
        <w:rPr>
          <w:lang w:val="ru-RU"/>
        </w:rPr>
        <w:t>Начало занятий 10 февраля в 14:30</w:t>
      </w:r>
    </w:p>
    <w:p>
      <w:pPr>
        <w:pStyle w:val="TextBody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355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563"/>
        <w:gridCol w:w="4070"/>
        <w:gridCol w:w="4722"/>
      </w:tblGrid>
      <w:tr>
        <w:trPr>
          <w:trHeight w:val="562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МО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учителей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г.-к. Анапа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г. Армавир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aps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Белореченский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aps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г.-к. Геленджик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г. Горячий Ключ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Лабинский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г. Новороссийск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г. Сочи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Абинский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Апшеронский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Белоглинский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Брюховецкий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Выселковский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Гулькевичский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Динской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Ейский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463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Всего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</w:tr>
    </w:tbl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/>
      </w:pPr>
      <w:r>
        <w:rPr>
          <w:b/>
          <w:lang w:val="ru-RU"/>
        </w:rPr>
        <w:t>Группа № 2</w:t>
      </w:r>
    </w:p>
    <w:p>
      <w:pPr>
        <w:pStyle w:val="TextBody"/>
        <w:spacing w:before="0" w:after="0"/>
        <w:rPr/>
      </w:pPr>
      <w:r>
        <w:rPr>
          <w:b/>
          <w:lang w:val="ru-RU"/>
        </w:rPr>
        <w:t>Сроки проведения: 17.02-18.02.2022 г.</w:t>
      </w:r>
    </w:p>
    <w:p>
      <w:pPr>
        <w:pStyle w:val="TextBody"/>
        <w:spacing w:before="0" w:after="0"/>
        <w:rPr/>
      </w:pPr>
      <w:r>
        <w:rPr>
          <w:lang w:val="ru-RU"/>
        </w:rPr>
        <w:t>Место проведения: г. Горячий Ключ, ул. Спортивная, 2</w:t>
      </w:r>
    </w:p>
    <w:p>
      <w:pPr>
        <w:pStyle w:val="TextBody"/>
        <w:spacing w:before="0" w:after="0"/>
        <w:rPr>
          <w:lang w:val="ru-RU"/>
        </w:rPr>
      </w:pPr>
      <w:r>
        <w:rPr>
          <w:lang w:val="ru-RU"/>
        </w:rPr>
        <w:t>Начало занятий 17 февраля в 14:30</w:t>
      </w:r>
    </w:p>
    <w:p>
      <w:pPr>
        <w:pStyle w:val="TextBody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355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563"/>
        <w:gridCol w:w="4070"/>
        <w:gridCol w:w="4722"/>
      </w:tblGrid>
      <w:tr>
        <w:trPr>
          <w:trHeight w:val="562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МО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учителей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Кавказский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Калининский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aps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Каневской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aps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Кореновский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Красноармейский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Крымский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Крыловской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Курганинский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Кущевский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10.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Ленинградский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11.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Мостовской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12.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Новокубанский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13.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Новопокровский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14.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Отрадненский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15.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Павлоский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16.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Приморско-Ахтарский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463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Всего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  <w:t>Группа № 3</w:t>
      </w:r>
    </w:p>
    <w:p>
      <w:pPr>
        <w:pStyle w:val="TextBody"/>
        <w:spacing w:before="0" w:after="0"/>
        <w:rPr/>
      </w:pPr>
      <w:r>
        <w:rPr>
          <w:b/>
          <w:lang w:val="ru-RU"/>
        </w:rPr>
        <w:t>Сроки проведения: 28.02-01.03.2022 г.</w:t>
      </w:r>
    </w:p>
    <w:p>
      <w:pPr>
        <w:pStyle w:val="TextBody"/>
        <w:spacing w:before="0" w:after="0"/>
        <w:rPr>
          <w:lang w:val="ru-RU"/>
        </w:rPr>
      </w:pPr>
      <w:r>
        <w:rPr>
          <w:lang w:val="ru-RU"/>
        </w:rPr>
        <w:t>Место проведения: г. Горячий Ключ, ул. Псекупская,113</w:t>
      </w:r>
    </w:p>
    <w:p>
      <w:pPr>
        <w:pStyle w:val="TextBody"/>
        <w:spacing w:before="0" w:after="0"/>
        <w:rPr>
          <w:lang w:val="ru-RU"/>
        </w:rPr>
      </w:pPr>
      <w:r>
        <w:rPr>
          <w:lang w:val="ru-RU"/>
        </w:rPr>
        <w:t>Начало занятий 28 февраля в 14.30</w:t>
      </w:r>
    </w:p>
    <w:p>
      <w:pPr>
        <w:pStyle w:val="TextBody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355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563"/>
        <w:gridCol w:w="4070"/>
        <w:gridCol w:w="4722"/>
      </w:tblGrid>
      <w:tr>
        <w:trPr>
          <w:trHeight w:val="562" w:hRule="atLeast"/>
        </w:trPr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МО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учителей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Северский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Славянский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Староминский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Тбилисский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Темрюкский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Тимашевский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Тихоецкий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Туапсинский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Усть-Лабинский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Успенский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Щербиновский район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463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Всего</w:t>
            </w:r>
          </w:p>
        </w:tc>
        <w:tc>
          <w:tcPr>
            <w:tcW w:w="4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end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before="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end"/>
        <w:rPr/>
      </w:pPr>
      <w:r>
        <w:rPr/>
        <w:t>Приложение №2</w:t>
      </w:r>
    </w:p>
    <w:p>
      <w:pPr>
        <w:pStyle w:val="Normal"/>
        <w:jc w:val="end"/>
        <w:rPr/>
      </w:pPr>
      <w:r>
        <w:rPr/>
        <w:t xml:space="preserve">к письму ГБОУ ИРО </w:t>
      </w:r>
    </w:p>
    <w:p>
      <w:pPr>
        <w:pStyle w:val="Normal"/>
        <w:jc w:val="end"/>
        <w:rPr/>
      </w:pPr>
      <w:r>
        <w:rPr/>
        <w:t>Краснодарского края</w:t>
      </w:r>
    </w:p>
    <w:p>
      <w:pPr>
        <w:pStyle w:val="Normal"/>
        <w:jc w:val="center"/>
        <w:rPr/>
      </w:pPr>
      <w:r>
        <w:rPr>
          <w:lang w:eastAsia="en-US" w:bidi="en-US"/>
        </w:rPr>
        <w:t xml:space="preserve">                                                                                                        № </w:t>
      </w:r>
      <w:r>
        <w:rPr>
          <w:lang w:eastAsia="en-US" w:bidi="en-US"/>
        </w:rPr>
        <w:t>01-22/ 176    от  20.01.2022 г.</w:t>
      </w:r>
    </w:p>
    <w:p>
      <w:pPr>
        <w:pStyle w:val="Normal"/>
        <w:jc w:val="en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кандидатов в эксперты предметных комиссий </w:t>
      </w:r>
    </w:p>
    <w:p>
      <w:pPr>
        <w:pStyle w:val="TextBody"/>
        <w:spacing w:before="0" w:after="0"/>
        <w:jc w:val="center"/>
        <w:rPr/>
      </w:pPr>
      <w:r>
        <w:rPr>
          <w:b/>
          <w:sz w:val="28"/>
          <w:szCs w:val="28"/>
        </w:rPr>
        <w:t>и график проведения семинара</w:t>
      </w:r>
      <w:r>
        <w:rPr>
          <w:b/>
          <w:sz w:val="28"/>
          <w:szCs w:val="28"/>
          <w:lang w:val="ru-RU"/>
        </w:rPr>
        <w:t>.</w:t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10125" w:type="dxa"/>
        <w:jc w:val="start"/>
        <w:tblInd w:w="-36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1991"/>
        <w:gridCol w:w="2645"/>
        <w:gridCol w:w="3212"/>
        <w:gridCol w:w="2277"/>
      </w:tblGrid>
      <w:tr>
        <w:trPr>
          <w:trHeight w:val="411" w:hRule="atLeast"/>
        </w:trPr>
        <w:tc>
          <w:tcPr>
            <w:tcW w:w="1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группы</w:t>
            </w:r>
          </w:p>
        </w:tc>
        <w:tc>
          <w:tcPr>
            <w:tcW w:w="26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2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</w:tr>
      <w:tr>
        <w:trPr>
          <w:trHeight w:val="411" w:hRule="atLeast"/>
        </w:trPr>
        <w:tc>
          <w:tcPr>
            <w:tcW w:w="1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  <w:highlight w:val="lightGray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12.02.2022 г.</w:t>
            </w:r>
          </w:p>
        </w:tc>
        <w:tc>
          <w:tcPr>
            <w:tcW w:w="3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 Горячий Ключ</w:t>
            </w:r>
          </w:p>
          <w:p>
            <w:pPr>
              <w:pStyle w:val="Normal"/>
              <w:jc w:val="center"/>
              <w:rPr>
                <w:color w:val="000000"/>
                <w:spacing w:val="-4"/>
                <w:highlight w:val="lightGray"/>
              </w:rPr>
            </w:pPr>
            <w:r>
              <w:rPr/>
              <w:t>(ул. Спортивная, 2)</w:t>
            </w:r>
          </w:p>
        </w:tc>
        <w:tc>
          <w:tcPr>
            <w:tcW w:w="22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 xml:space="preserve">с 08.00 </w:t>
            </w:r>
          </w:p>
          <w:p>
            <w:pPr>
              <w:pStyle w:val="Normal"/>
              <w:jc w:val="center"/>
              <w:rPr>
                <w:iCs/>
                <w:highlight w:val="lightGray"/>
              </w:rPr>
            </w:pPr>
            <w:r>
              <w:rPr>
                <w:iCs/>
                <w:highlight w:val="lightGray"/>
              </w:rPr>
            </w:r>
          </w:p>
        </w:tc>
      </w:tr>
      <w:tr>
        <w:trPr>
          <w:trHeight w:val="411" w:hRule="atLeast"/>
        </w:trPr>
        <w:tc>
          <w:tcPr>
            <w:tcW w:w="1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19.02.2022 г.</w:t>
            </w:r>
          </w:p>
        </w:tc>
        <w:tc>
          <w:tcPr>
            <w:tcW w:w="3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 Горячий Ключ</w:t>
            </w:r>
          </w:p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/>
              <w:t>(ул. Спортивная, 2)</w:t>
            </w:r>
          </w:p>
        </w:tc>
        <w:tc>
          <w:tcPr>
            <w:tcW w:w="22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 08.00</w:t>
            </w:r>
          </w:p>
        </w:tc>
      </w:tr>
      <w:tr>
        <w:trPr>
          <w:trHeight w:val="411" w:hRule="atLeast"/>
        </w:trPr>
        <w:tc>
          <w:tcPr>
            <w:tcW w:w="1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02.03.2022 г.</w:t>
            </w:r>
          </w:p>
        </w:tc>
        <w:tc>
          <w:tcPr>
            <w:tcW w:w="3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 Горячий Ключ</w:t>
            </w:r>
          </w:p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/>
              <w:t>(ул. Псекупская, 113)</w:t>
            </w:r>
          </w:p>
        </w:tc>
        <w:tc>
          <w:tcPr>
            <w:tcW w:w="22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 08.00</w:t>
            </w:r>
          </w:p>
        </w:tc>
      </w:tr>
    </w:tbl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семинара</w:t>
        <w:tab/>
        <w:tab/>
        <w:tab/>
        <w:tab/>
        <w:tab/>
        <w:tab/>
        <w:t>Д.В. Мироненко</w:t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567" w:header="0" w:top="709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Times New Roman CYR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ind w:start="1637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start"/>
      <w:pPr>
        <w:tabs>
          <w:tab w:val="num" w:pos="708"/>
        </w:tabs>
        <w:ind w:start="2121" w:hanging="4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start"/>
      <w:pPr>
        <w:ind w:start="1997" w:hanging="720"/>
      </w:pPr>
      <w:rPr/>
    </w:lvl>
    <w:lvl w:ilvl="3">
      <w:start w:val="1"/>
      <w:numFmt w:val="decimal"/>
      <w:lvlText w:val="%1.%2.%3.%4"/>
      <w:lvlJc w:val="start"/>
      <w:pPr>
        <w:ind w:start="2357" w:hanging="1080"/>
      </w:pPr>
      <w:rPr/>
    </w:lvl>
    <w:lvl w:ilvl="4">
      <w:start w:val="1"/>
      <w:numFmt w:val="decimal"/>
      <w:lvlText w:val="%1.%2.%3.%4.%5"/>
      <w:lvlJc w:val="start"/>
      <w:pPr>
        <w:ind w:start="2357" w:hanging="1080"/>
      </w:pPr>
      <w:rPr/>
    </w:lvl>
    <w:lvl w:ilvl="5">
      <w:start w:val="1"/>
      <w:numFmt w:val="decimal"/>
      <w:lvlText w:val="%1.%2.%3.%4.%5.%6"/>
      <w:lvlJc w:val="start"/>
      <w:pPr>
        <w:ind w:start="2717" w:hanging="1440"/>
      </w:pPr>
      <w:rPr/>
    </w:lvl>
    <w:lvl w:ilvl="6">
      <w:start w:val="1"/>
      <w:numFmt w:val="decimal"/>
      <w:lvlText w:val="%1.%2.%3.%4.%5.%6.%7"/>
      <w:lvlJc w:val="start"/>
      <w:pPr>
        <w:ind w:start="2717" w:hanging="1440"/>
      </w:pPr>
      <w:rPr/>
    </w:lvl>
    <w:lvl w:ilvl="7">
      <w:start w:val="1"/>
      <w:numFmt w:val="decimal"/>
      <w:lvlText w:val="%1.%2.%3.%4.%5.%6.%7.%8"/>
      <w:lvlJc w:val="start"/>
      <w:pPr>
        <w:ind w:start="3077" w:hanging="1800"/>
      </w:pPr>
      <w:rPr/>
    </w:lvl>
    <w:lvl w:ilvl="8">
      <w:start w:val="1"/>
      <w:numFmt w:val="decimal"/>
      <w:lvlText w:val="%1.%2.%3.%4.%5.%6.%7.%8.%9"/>
      <w:lvlJc w:val="start"/>
      <w:pPr>
        <w:ind w:start="3437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ro23.ru/" TargetMode="External"/><Relationship Id="rId4" Type="http://schemas.openxmlformats.org/officeDocument/2006/relationships/hyperlink" Target="http://www.fipi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Александра Е. Ламбарская</cp:lastModifiedBy>
  <cp:lastPrinted>2022-01-19T11:58:00Z</cp:lastPrinted>
  <dcterms:modified xsi:type="dcterms:W3CDTF">2022-01-21T10:53:00Z</dcterms:modified>
  <cp:revision>38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