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«10»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учебном/ых году/ах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«10» февраля 2022 г. по «12» февраля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>Форма обучения: очно.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оказания услуг: г. Горячий Ключ.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 декабря 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к Договору об образовании 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на обучение по дополнительным  </w:t>
      </w:r>
    </w:p>
    <w:p>
      <w:pPr>
        <w:pStyle w:val="Normal"/>
        <w:jc w:val="end"/>
        <w:rPr/>
      </w:pPr>
      <w:r>
        <w:rPr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от «10» февраля 2022 г.  № б/н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«10»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4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«14» февраля 2022 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«10» февраля 2022 г. по «12» февраля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г.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Ректор                       __________Т.А. Гайдук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709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345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оценивания развернутых ответов выпускников ОГЭ по физике»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«10</w:t>
              <w:tab/>
              <w:t>» февраля 2022 г. по «12» февраля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10.02. 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jc w:val="start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«10» февраля 2022г.    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709" w:header="0" w:top="127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bCs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Александра Е. Ламбарская</cp:lastModifiedBy>
  <cp:lastPrinted>2022-01-10T11:54:00Z</cp:lastPrinted>
  <dcterms:modified xsi:type="dcterms:W3CDTF">2022-01-20T12:19:00Z</dcterms:modified>
  <cp:revision>29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